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B9" w:rsidRDefault="002278B9"/>
    <w:p w:rsidR="002278B9" w:rsidRPr="002278B9" w:rsidRDefault="002278B9">
      <w:pPr>
        <w:rPr>
          <w:b/>
          <w:sz w:val="28"/>
          <w:szCs w:val="28"/>
        </w:rPr>
      </w:pPr>
      <w:r w:rsidRPr="002278B9">
        <w:rPr>
          <w:b/>
          <w:sz w:val="28"/>
          <w:szCs w:val="28"/>
        </w:rPr>
        <w:t>Seznam nemovitostí s nedostatečně identifikovaným vlastníkem, zveřejněný na webových stránkách Úřadu spolu s výzvou a informací pro občany: https://www.uzsvm.cz/nedostatecne-urcite-identifikovani-vlastnici-up-hradec-kralove</w:t>
      </w:r>
    </w:p>
    <w:p w:rsidR="002278B9" w:rsidRDefault="002278B9">
      <w:bookmarkStart w:id="0" w:name="_GoBack"/>
      <w:bookmarkEnd w:id="0"/>
    </w:p>
    <w:p w:rsidR="006426B3" w:rsidRDefault="002278B9">
      <w:r w:rsidRPr="002278B9">
        <w:drawing>
          <wp:inline distT="0" distB="0" distL="0" distR="0" wp14:anchorId="78385DCB" wp14:editId="25733CAB">
            <wp:extent cx="9494195" cy="2324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195" cy="23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6B3" w:rsidSect="00227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B9"/>
    <w:rsid w:val="002278B9"/>
    <w:rsid w:val="006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Jana</dc:creator>
  <cp:lastModifiedBy>Bártová Jana</cp:lastModifiedBy>
  <cp:revision>1</cp:revision>
  <dcterms:created xsi:type="dcterms:W3CDTF">2022-02-21T09:09:00Z</dcterms:created>
  <dcterms:modified xsi:type="dcterms:W3CDTF">2022-02-21T09:13:00Z</dcterms:modified>
</cp:coreProperties>
</file>