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DC18" w14:textId="77777777" w:rsidR="003E3C94" w:rsidRPr="003E3C94" w:rsidRDefault="003E3C94" w:rsidP="003E3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C94">
        <w:rPr>
          <w:rFonts w:ascii="Times New Roman" w:hAnsi="Times New Roman" w:cs="Times New Roman"/>
          <w:b/>
          <w:bCs/>
          <w:sz w:val="24"/>
          <w:szCs w:val="24"/>
        </w:rPr>
        <w:t xml:space="preserve">Pardubický kraj bude v roce 2022 poskytovat kotlíkové dotace pro žadatele s nižšími </w:t>
      </w:r>
    </w:p>
    <w:p w14:paraId="5DFD48BE" w14:textId="77777777" w:rsidR="003E3C94" w:rsidRPr="003E3C94" w:rsidRDefault="003E3C94" w:rsidP="003E3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C94">
        <w:rPr>
          <w:rFonts w:ascii="Times New Roman" w:hAnsi="Times New Roman" w:cs="Times New Roman"/>
          <w:b/>
          <w:bCs/>
          <w:sz w:val="24"/>
          <w:szCs w:val="24"/>
        </w:rPr>
        <w:t xml:space="preserve">příjmy. </w:t>
      </w:r>
    </w:p>
    <w:p w14:paraId="171179AF" w14:textId="2C268D08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Vyhlášení výzvy Pardubického kraje na předkládání žádostí o kotlíkovou </w:t>
      </w:r>
    </w:p>
    <w:p w14:paraId="1475F6CF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dotaci je plánováno na květen 2022, ukončení příjmu žádostí bude 31. 8. 2022.</w:t>
      </w:r>
    </w:p>
    <w:p w14:paraId="0C8A1A93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Dotace bude poskytována na výměnu kotle na pevná paliva nesplňujícího 3., 4. a 5. </w:t>
      </w:r>
    </w:p>
    <w:p w14:paraId="292A35CC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emisní třídu za nový ekologický zdroj.</w:t>
      </w:r>
    </w:p>
    <w:p w14:paraId="535E9605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Žadatelem o kotlíkovou dotaci pro domácnosti s nižšími příjmy může být vlastník </w:t>
      </w:r>
    </w:p>
    <w:p w14:paraId="6EAE1F85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nebo spoluvlastník nemovitosti, v níž dochází k výměně kotle, který zároveň v </w:t>
      </w:r>
    </w:p>
    <w:p w14:paraId="28FC2C20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rodinném domě, bytu nebo trvale obývané stavbě pro rodinnou rekreaci trvale bydlí a </w:t>
      </w:r>
    </w:p>
    <w:p w14:paraId="6D35965F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prokáže, že splňuje podmínku nízkopříjmové domácnosti. </w:t>
      </w:r>
    </w:p>
    <w:p w14:paraId="3BD6B70B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Žádosti o dotaci se budou podávat elektronicky přes webovou aplikaci s následným </w:t>
      </w:r>
    </w:p>
    <w:p w14:paraId="3738F6A4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doložením listinné verze žádosti vč. příloh na adresu Krajského úřadu Pardubického </w:t>
      </w:r>
    </w:p>
    <w:p w14:paraId="1F5ABCA9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kraje. Žadatelé budou mít k dispozici podrobný návod na vyplnění a podání žádosti.</w:t>
      </w:r>
    </w:p>
    <w:p w14:paraId="77045304" w14:textId="77777777" w:rsidR="003E3C94" w:rsidRPr="003E3C94" w:rsidRDefault="003E3C94" w:rsidP="003E3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C94">
        <w:rPr>
          <w:rFonts w:ascii="Times New Roman" w:hAnsi="Times New Roman" w:cs="Times New Roman"/>
          <w:b/>
          <w:bCs/>
          <w:sz w:val="24"/>
          <w:szCs w:val="24"/>
        </w:rPr>
        <w:t xml:space="preserve">Doklady, které budou žadatelé předkládat v listinné podobě: </w:t>
      </w:r>
    </w:p>
    <w:p w14:paraId="7BF1C66C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 formulář žádosti o podporu,</w:t>
      </w:r>
    </w:p>
    <w:p w14:paraId="055614C0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 doklad o kontrole technického stavu a provozu původního zdroje tepla –</w:t>
      </w:r>
    </w:p>
    <w:p w14:paraId="5266B26F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žadatel prokáže, že původní zdroj splňuje (splňoval) třídu kotle vhodnou </w:t>
      </w:r>
    </w:p>
    <w:p w14:paraId="48D83E5D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k výměně,</w:t>
      </w:r>
    </w:p>
    <w:p w14:paraId="2ADD6129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fotodokumentace stávajícího kotle napojeného na otopnou soustavu a </w:t>
      </w:r>
    </w:p>
    <w:p w14:paraId="09E5208A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komínové těleso,</w:t>
      </w:r>
    </w:p>
    <w:p w14:paraId="361DFBEA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doklad o splnění podmínky nízkopříjmové domácnosti příp. výše průměrného </w:t>
      </w:r>
    </w:p>
    <w:p w14:paraId="3756192C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čistého příjmu na člena domácnosti,</w:t>
      </w:r>
    </w:p>
    <w:p w14:paraId="7D108CAA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souhlas spoluvlastníků dotčené nemovitosti, pokud není žadatel jediným jejím </w:t>
      </w:r>
    </w:p>
    <w:p w14:paraId="7EF1543C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vlastníkem (formulář souhlasu bude zveřejněn spolu s výzvou),</w:t>
      </w:r>
    </w:p>
    <w:p w14:paraId="0B397304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 další doklady stanovené ve výzvě.</w:t>
      </w:r>
    </w:p>
    <w:p w14:paraId="35FE259D" w14:textId="77777777" w:rsidR="003E3C94" w:rsidRPr="003E3C94" w:rsidRDefault="003E3C94" w:rsidP="003E3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C94">
        <w:rPr>
          <w:rFonts w:ascii="Times New Roman" w:hAnsi="Times New Roman" w:cs="Times New Roman"/>
          <w:b/>
          <w:bCs/>
          <w:sz w:val="24"/>
          <w:szCs w:val="24"/>
        </w:rPr>
        <w:t xml:space="preserve">Podpora bude poskytována na instalace realizované od 1. 1. 2021 ve výši 95 % ze </w:t>
      </w:r>
    </w:p>
    <w:p w14:paraId="71F5C49C" w14:textId="77777777" w:rsidR="003E3C94" w:rsidRPr="003E3C94" w:rsidRDefault="003E3C94" w:rsidP="003E3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C94">
        <w:rPr>
          <w:rFonts w:ascii="Times New Roman" w:hAnsi="Times New Roman" w:cs="Times New Roman"/>
          <w:b/>
          <w:bCs/>
          <w:sz w:val="24"/>
          <w:szCs w:val="24"/>
        </w:rPr>
        <w:t>způsobilých výdajů s následujícími limity:</w:t>
      </w:r>
    </w:p>
    <w:p w14:paraId="7C8486EF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 plynový kondenzační kotel – max. limit 100 000 Kč,</w:t>
      </w:r>
    </w:p>
    <w:p w14:paraId="03397F2E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kotel na biomasu – max. limit 130 000 Kč, </w:t>
      </w:r>
    </w:p>
    <w:p w14:paraId="4FD0C108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 tepelné čerpadlo – max. limit 130 000 Kč.</w:t>
      </w:r>
    </w:p>
    <w:p w14:paraId="168A2807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lastRenderedPageBreak/>
        <w:t>Výčet podporovaných zařízení je uveden v seznamu výrobků a technologií na SVT -</w:t>
      </w:r>
    </w:p>
    <w:p w14:paraId="4D2E5009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Seznam výrobků a technologií (sfzp.cz).</w:t>
      </w:r>
    </w:p>
    <w:p w14:paraId="04C14BA8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Způsobilé budou výdaje na: stavební práce, dodávky a služby související s realizací </w:t>
      </w:r>
    </w:p>
    <w:p w14:paraId="06800C1B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včetně úpravy spalinové cesty, rekonstrukce otopné soustavy, na akumulační </w:t>
      </w:r>
    </w:p>
    <w:p w14:paraId="795D1164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nádoby/kombinovaný bojler, zkoušky nebo testy na uvedení zdroje k užívání, na </w:t>
      </w:r>
    </w:p>
    <w:p w14:paraId="02712244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projektovou dokumentaci.</w:t>
      </w:r>
    </w:p>
    <w:p w14:paraId="493C44C6" w14:textId="77777777" w:rsidR="003E3C94" w:rsidRPr="003E3C94" w:rsidRDefault="003E3C94" w:rsidP="003E3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C94">
        <w:rPr>
          <w:rFonts w:ascii="Times New Roman" w:hAnsi="Times New Roman" w:cs="Times New Roman"/>
          <w:b/>
          <w:bCs/>
          <w:sz w:val="24"/>
          <w:szCs w:val="24"/>
        </w:rPr>
        <w:t>Prokazování splnění podmínky nízkopříjmové domácnosti</w:t>
      </w:r>
    </w:p>
    <w:p w14:paraId="28273102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1. Výše příjmů domácnosti žadatele se nemusí prokazovat v následujících </w:t>
      </w:r>
    </w:p>
    <w:p w14:paraId="028FD260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případech:</w:t>
      </w:r>
    </w:p>
    <w:p w14:paraId="62866CA3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Žadatel a všichni členové jeho domácnosti pobírají ke dni podání žádosti o </w:t>
      </w:r>
    </w:p>
    <w:p w14:paraId="5A029929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podporu starobní důchod nebo invalidní důchod 3. stupně.</w:t>
      </w:r>
    </w:p>
    <w:p w14:paraId="30BA929C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Žadatel je nezletilý nebo student denního studia do 26 let. V případě </w:t>
      </w:r>
    </w:p>
    <w:p w14:paraId="009746EA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spoluvlastnictví rodinného domu, trvale obývané stavby pro rodinnou rekreaci </w:t>
      </w:r>
    </w:p>
    <w:p w14:paraId="46882320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nebo bytové jednotky v bytovém domě jsou i ostatní spoluvlastníci nezletilí </w:t>
      </w:r>
    </w:p>
    <w:p w14:paraId="6FB84B3B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nebo studenti denního studia do 26 let.</w:t>
      </w:r>
    </w:p>
    <w:p w14:paraId="0C2AFC1D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Žadatel v období od 1. 1. 2020 do doby podání žádosti o podporu pobíral </w:t>
      </w:r>
    </w:p>
    <w:p w14:paraId="6816AABE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dávky v hmotné nouzi nebo příspěvek na bydlení (není nutné, aby dávky nebo </w:t>
      </w:r>
    </w:p>
    <w:p w14:paraId="48A11C6E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příspěvek pobíral po celou dobu).</w:t>
      </w:r>
    </w:p>
    <w:p w14:paraId="67CC86E5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2. Výše příjmů domácnosti žadatele se musí prokazovat v těchto případech:</w:t>
      </w:r>
    </w:p>
    <w:p w14:paraId="2C5FDE5A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Domácnost je tvořena kromě osob uvedených v bodě 1 i dalšími osobami. </w:t>
      </w:r>
    </w:p>
    <w:p w14:paraId="74E1F065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Domácnost je tvořena osobami neuvedenými v bodě 1. </w:t>
      </w:r>
    </w:p>
    <w:p w14:paraId="1AD03A65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V těchto případech musí platit, že průměrný čistý roční příjem na člena domácnosti </w:t>
      </w:r>
    </w:p>
    <w:p w14:paraId="415CF727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v roce 2020 nebyl vyšší než 170 900 Kč tj. 14 242 Kč na osobu a měsíc. Příjmy členů </w:t>
      </w:r>
    </w:p>
    <w:p w14:paraId="2682716E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domácnosti – osob bydlících společně se žadatelem – jsou průměrovány. Příjmy této </w:t>
      </w:r>
    </w:p>
    <w:p w14:paraId="75464FC4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domácnosti musejí být za všechny členy domácnosti doloženy, a to se zohledněním </w:t>
      </w:r>
    </w:p>
    <w:p w14:paraId="256F04FF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níže uvedených podmínek: </w:t>
      </w:r>
    </w:p>
    <w:p w14:paraId="2F1F689B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Domácnost tvoří výhradně osoby, které mají v dotčené nemovitosti trvalé </w:t>
      </w:r>
    </w:p>
    <w:p w14:paraId="62FCBE19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bydliště, a dále ostatní osoby, které s žadatelem trvale bydlí. V případě, že </w:t>
      </w:r>
    </w:p>
    <w:p w14:paraId="1515C357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osoba s trvalým bydlištěm bydlí ve skutečnosti jinde, poskytne čestné </w:t>
      </w:r>
    </w:p>
    <w:p w14:paraId="7EF3968D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prohlášení a příjem této osoby se do příjmu domácnosti započítávat </w:t>
      </w:r>
    </w:p>
    <w:p w14:paraId="61E39708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lastRenderedPageBreak/>
        <w:t xml:space="preserve">nebude. Počet členů domácnosti je rozhodný k datu podání žádosti o </w:t>
      </w:r>
    </w:p>
    <w:p w14:paraId="7325F8D3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podporu.</w:t>
      </w:r>
    </w:p>
    <w:p w14:paraId="12C7BE93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Do příjmů se započítávají veškeré příjmy člena domácnosti, tj. příjmy ze </w:t>
      </w:r>
    </w:p>
    <w:p w14:paraId="13E6D410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zaměstnání, samostatné výdělečné činnosti, pronájmů, veškeré typy důchodů, </w:t>
      </w:r>
    </w:p>
    <w:p w14:paraId="1962284E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dávky nemocenské, peněžitá pomoc v mateřství, dávky státní sociální </w:t>
      </w:r>
    </w:p>
    <w:p w14:paraId="65B0FE8B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podpory, podpora v nezaměstnanosti, rodičovský příspěvek, dávky v hmotné </w:t>
      </w:r>
    </w:p>
    <w:p w14:paraId="5221FBE7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nouzi atp.</w:t>
      </w:r>
    </w:p>
    <w:p w14:paraId="7CC9ABD9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 Příjmy nezletilých dětí a studentů do 26 let, kteří studují v denním studiu, se </w:t>
      </w:r>
    </w:p>
    <w:p w14:paraId="5FD2A95A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uvažují ve výši 0.</w:t>
      </w:r>
    </w:p>
    <w:p w14:paraId="2FB7D5E9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Zájemcům o uvedenou kotlíkovou dotaci poskytneme konzultace telefonické i formou </w:t>
      </w:r>
    </w:p>
    <w:p w14:paraId="3A961AEB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e-mailu. </w:t>
      </w:r>
    </w:p>
    <w:p w14:paraId="2B9389F5" w14:textId="77777777" w:rsidR="003E3C94" w:rsidRPr="003E3C94" w:rsidRDefault="003E3C94" w:rsidP="003E3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C94">
        <w:rPr>
          <w:rFonts w:ascii="Times New Roman" w:hAnsi="Times New Roman" w:cs="Times New Roman"/>
          <w:b/>
          <w:bCs/>
          <w:sz w:val="24"/>
          <w:szCs w:val="24"/>
        </w:rPr>
        <w:t>Telefonické konzultace poskytujeme v časech:</w:t>
      </w:r>
    </w:p>
    <w:p w14:paraId="562034A6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pondělí, středa </w:t>
      </w:r>
      <w:proofErr w:type="gramStart"/>
      <w:r w:rsidRPr="003E3C94">
        <w:rPr>
          <w:rFonts w:ascii="Times New Roman" w:hAnsi="Times New Roman" w:cs="Times New Roman"/>
          <w:sz w:val="24"/>
          <w:szCs w:val="24"/>
        </w:rPr>
        <w:t>8 – 16</w:t>
      </w:r>
      <w:proofErr w:type="gramEnd"/>
      <w:r w:rsidRPr="003E3C94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2C90AA6F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úterý, čtvrtek, pátek </w:t>
      </w:r>
      <w:proofErr w:type="gramStart"/>
      <w:r w:rsidRPr="003E3C94">
        <w:rPr>
          <w:rFonts w:ascii="Times New Roman" w:hAnsi="Times New Roman" w:cs="Times New Roman"/>
          <w:sz w:val="24"/>
          <w:szCs w:val="24"/>
        </w:rPr>
        <w:t>8 – 13</w:t>
      </w:r>
      <w:proofErr w:type="gramEnd"/>
      <w:r w:rsidRPr="003E3C94">
        <w:rPr>
          <w:rFonts w:ascii="Times New Roman" w:hAnsi="Times New Roman" w:cs="Times New Roman"/>
          <w:sz w:val="24"/>
          <w:szCs w:val="24"/>
        </w:rPr>
        <w:t xml:space="preserve"> h</w:t>
      </w:r>
    </w:p>
    <w:p w14:paraId="44E72DE7" w14:textId="77777777" w:rsidR="003E3C94" w:rsidRPr="003E3C94" w:rsidRDefault="003E3C94" w:rsidP="003E3C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C94">
        <w:rPr>
          <w:rFonts w:ascii="Times New Roman" w:hAnsi="Times New Roman" w:cs="Times New Roman"/>
          <w:b/>
          <w:bCs/>
          <w:sz w:val="24"/>
          <w:szCs w:val="24"/>
        </w:rPr>
        <w:t>Kontakty pro individuální konzultace:</w:t>
      </w:r>
    </w:p>
    <w:p w14:paraId="73D8DEFE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Mgr. Lucie </w:t>
      </w:r>
      <w:proofErr w:type="spellStart"/>
      <w:r w:rsidRPr="003E3C94">
        <w:rPr>
          <w:rFonts w:ascii="Times New Roman" w:hAnsi="Times New Roman" w:cs="Times New Roman"/>
          <w:sz w:val="24"/>
          <w:szCs w:val="24"/>
        </w:rPr>
        <w:t>Angelová</w:t>
      </w:r>
      <w:proofErr w:type="spellEnd"/>
      <w:r w:rsidRPr="003E3C94">
        <w:rPr>
          <w:rFonts w:ascii="Times New Roman" w:hAnsi="Times New Roman" w:cs="Times New Roman"/>
          <w:sz w:val="24"/>
          <w:szCs w:val="24"/>
        </w:rPr>
        <w:t xml:space="preserve">, email: lucie.angelova@pardubickykraj.cz, tel: 466 026 343 </w:t>
      </w:r>
    </w:p>
    <w:p w14:paraId="61EF9B93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Ing. Eva </w:t>
      </w:r>
      <w:proofErr w:type="spellStart"/>
      <w:r w:rsidRPr="003E3C94">
        <w:rPr>
          <w:rFonts w:ascii="Times New Roman" w:hAnsi="Times New Roman" w:cs="Times New Roman"/>
          <w:sz w:val="24"/>
          <w:szCs w:val="24"/>
        </w:rPr>
        <w:t>Izáková</w:t>
      </w:r>
      <w:proofErr w:type="spellEnd"/>
      <w:r w:rsidRPr="003E3C94">
        <w:rPr>
          <w:rFonts w:ascii="Times New Roman" w:hAnsi="Times New Roman" w:cs="Times New Roman"/>
          <w:sz w:val="24"/>
          <w:szCs w:val="24"/>
        </w:rPr>
        <w:t xml:space="preserve">, email: eva.izakova@pardubickykraj.cz, tel: 466 026 325 </w:t>
      </w:r>
    </w:p>
    <w:p w14:paraId="4030466C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Ing. Jana Nováková, email: jana.novakova@pardubickykraj.cz, tel: 466 026 489 </w:t>
      </w:r>
    </w:p>
    <w:p w14:paraId="170A65EB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Ing. Ivana Musilová, email: ivana.musilova@pardubickykraj.cz, tel: 466 026 340 </w:t>
      </w:r>
    </w:p>
    <w:p w14:paraId="04F4A332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Bc. Lenka Vondrová, email: lenka.vondrova@pardubickykraj.cz, tel: 466 026 644 </w:t>
      </w:r>
    </w:p>
    <w:p w14:paraId="382558D5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Bc. Petra Koblížková, email: petra.koblizkova@pardubickykraj.cz, tel: 466 026 265 </w:t>
      </w:r>
    </w:p>
    <w:p w14:paraId="0BCDA88B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Mgr. Klára Skřivánková, email: klara.skrivankova@pardubickykraj.cz, tel: 466 026 </w:t>
      </w:r>
    </w:p>
    <w:p w14:paraId="6BC782B5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643 </w:t>
      </w:r>
    </w:p>
    <w:p w14:paraId="5FEE4C05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Ing. Petra Kodytková, email: petra.kodytkova@pardubickykraj.cz, tel: 466 026 647 </w:t>
      </w:r>
    </w:p>
    <w:p w14:paraId="53E735CE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Kotlíkové dotace pro ostatní zájemce, kteří nespadají do skupiny žadatelů pro </w:t>
      </w:r>
    </w:p>
    <w:p w14:paraId="6807FF71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nízkopříjmové domácnosti:</w:t>
      </w:r>
    </w:p>
    <w:p w14:paraId="15DF8990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Vlastníci a spoluvlastníci nemovitostí, kteří nespadají mezi domácnosti s nižšími </w:t>
      </w:r>
    </w:p>
    <w:p w14:paraId="3BAD284A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příjmy, mohou využít kotlíkovou dotaci z Nové zelené úsporám. Výhodou je, že v </w:t>
      </w:r>
    </w:p>
    <w:p w14:paraId="7CEF6397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rámci jedné žádosti mohou požádat i o další podporu jako třeba na zateplení nebo </w:t>
      </w:r>
    </w:p>
    <w:p w14:paraId="06CC875A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 xml:space="preserve">využití dešťové vody. Díky komplexnímu projektu navíc získají finanční bonus. </w:t>
      </w:r>
    </w:p>
    <w:p w14:paraId="6F7145F5" w14:textId="77777777" w:rsidR="003E3C94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lastRenderedPageBreak/>
        <w:t xml:space="preserve">Poskytovatelem dotace je Státní fond životního prostředí. Bližší informace lze získat </w:t>
      </w:r>
    </w:p>
    <w:p w14:paraId="4A99FBEC" w14:textId="6795C608" w:rsidR="0098359A" w:rsidRPr="003E3C94" w:rsidRDefault="003E3C94" w:rsidP="003E3C94">
      <w:pPr>
        <w:rPr>
          <w:rFonts w:ascii="Times New Roman" w:hAnsi="Times New Roman" w:cs="Times New Roman"/>
          <w:sz w:val="24"/>
          <w:szCs w:val="24"/>
        </w:rPr>
      </w:pPr>
      <w:r w:rsidRPr="003E3C94">
        <w:rPr>
          <w:rFonts w:ascii="Times New Roman" w:hAnsi="Times New Roman" w:cs="Times New Roman"/>
          <w:sz w:val="24"/>
          <w:szCs w:val="24"/>
        </w:rPr>
        <w:t>zde https://www.sfzp.cz/dotace-a-pujcky/kotlikove-dotace/ostatni-domacnosti/</w:t>
      </w:r>
    </w:p>
    <w:sectPr w:rsidR="0098359A" w:rsidRPr="003E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4"/>
    <w:rsid w:val="003E3C94"/>
    <w:rsid w:val="0098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EC4E"/>
  <w15:chartTrackingRefBased/>
  <w15:docId w15:val="{ACA83F78-52D2-4944-B20A-5022A39A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Šourková</dc:creator>
  <cp:keywords/>
  <dc:description/>
  <cp:lastModifiedBy>Lenka Šourková</cp:lastModifiedBy>
  <cp:revision>1</cp:revision>
  <dcterms:created xsi:type="dcterms:W3CDTF">2022-03-24T14:28:00Z</dcterms:created>
  <dcterms:modified xsi:type="dcterms:W3CDTF">2022-03-24T14:31:00Z</dcterms:modified>
</cp:coreProperties>
</file>